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E0F" w14:textId="335F52A0" w:rsidR="00C56CB3" w:rsidRDefault="00C56CB3" w:rsidP="000B2CBD">
      <w:pPr>
        <w:rPr>
          <w:lang w:val="en-GB"/>
        </w:rPr>
      </w:pPr>
    </w:p>
    <w:p w14:paraId="6AF1A169" w14:textId="10E6C31E" w:rsidR="00C56CB3" w:rsidRDefault="00C56CB3" w:rsidP="000B2CBD">
      <w:pPr>
        <w:rPr>
          <w:lang w:val="en-GB"/>
        </w:rPr>
      </w:pP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– </w:t>
      </w:r>
      <w:r w:rsidR="00C101D2">
        <w:rPr>
          <w:rFonts w:ascii="Lucida Sans" w:hAnsi="Lucida Sans"/>
          <w:b/>
          <w:color w:val="FF0000"/>
          <w:sz w:val="24"/>
          <w:szCs w:val="24"/>
          <w:lang w:val="en-GB"/>
        </w:rPr>
        <w:t>International Law Firm</w:t>
      </w:r>
      <w:r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of the Y</w:t>
      </w:r>
      <w:r w:rsidRPr="00C56CB3">
        <w:rPr>
          <w:rFonts w:ascii="Lucida Sans" w:hAnsi="Lucida Sans"/>
          <w:b/>
          <w:noProof/>
          <w:color w:val="FF0000"/>
          <w:sz w:val="24"/>
          <w:szCs w:val="24"/>
          <w:lang w:val="en-GB"/>
        </w:rPr>
        <w:t>ear</w:t>
      </w:r>
    </w:p>
    <w:p w14:paraId="5888ABF0" w14:textId="5C402EE6" w:rsidR="001636EB" w:rsidRPr="005F41BC" w:rsidRDefault="001636EB" w:rsidP="001636EB">
      <w:pPr>
        <w:spacing w:before="360"/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5F41BC">
        <w:rPr>
          <w:rFonts w:ascii="Lao UI" w:eastAsia="Times New Roman" w:hAnsi="Lao UI" w:cs="Lao UI"/>
          <w:b/>
          <w:bCs/>
          <w:color w:val="002060"/>
          <w:sz w:val="24"/>
          <w:szCs w:val="24"/>
          <w:u w:val="single"/>
          <w:bdr w:val="none" w:sz="0" w:space="0" w:color="auto" w:frame="1"/>
          <w:lang w:val="en-GB" w:eastAsia="en-GB"/>
        </w:rPr>
        <w:t>Eligibility and Judging Criteria</w:t>
      </w:r>
      <w:r w:rsidRPr="005F41BC"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>:</w:t>
      </w:r>
    </w:p>
    <w:p w14:paraId="040EC9F5" w14:textId="25F632A7" w:rsidR="00D9164E" w:rsidRPr="005F41BC" w:rsidRDefault="000D6B2E" w:rsidP="002A34F1">
      <w:pP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Open</w:t>
      </w:r>
      <w:r w:rsidR="00923F8B"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to </w:t>
      </w:r>
      <w:r w:rsidR="00C101D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law firms </w:t>
      </w:r>
      <w:r w:rsidR="00D53DB9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having their head office outside the </w:t>
      </w:r>
      <w:r w:rsidR="0043741E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GCC, Egypt or Lebanon</w:t>
      </w:r>
      <w:r w:rsidR="00D53DB9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and </w:t>
      </w:r>
      <w:r w:rsidR="001B067E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with </w:t>
      </w:r>
      <w:r w:rsidR="00C101D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one or more office</w:t>
      </w:r>
      <w:r w:rsidR="00D53DB9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s</w:t>
      </w:r>
      <w:r w:rsidR="00C101D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5C2672"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 </w:t>
      </w:r>
      <w:r w:rsidR="00C101D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the</w:t>
      </w:r>
      <w:r w:rsidR="005C2672"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5C2672" w:rsidRPr="00041A7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GCC, Egypt</w:t>
      </w:r>
      <w:r w:rsidR="00041A7A" w:rsidRPr="00041A7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or Lebanon</w:t>
      </w:r>
      <w:r w:rsidR="00041A7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1B7F0EC5" w14:textId="32783C17" w:rsidR="00617799" w:rsidRPr="003E04E1" w:rsidRDefault="005D1A0F" w:rsidP="00B05EFF">
      <w:pPr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5D1A0F"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>Judges will be evaluating the firm’s strategy for and success in recruiting, retaining, and promoting female legal professionals within the firm in</w:t>
      </w:r>
      <w:r w:rsidR="00B05EFF"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its office(s) in</w:t>
      </w:r>
      <w:r w:rsidRPr="005D1A0F"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the GCC</w:t>
      </w:r>
      <w:r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, </w:t>
      </w:r>
      <w:r w:rsidR="00041A7A"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Egypt or </w:t>
      </w:r>
      <w:r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>Lebanon</w:t>
      </w:r>
      <w:r w:rsidR="00B05EFF"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>.</w:t>
      </w:r>
      <w:r w:rsidR="0082242C" w:rsidRPr="005F41BC"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14:paraId="66704D69" w14:textId="77777777" w:rsidR="00B05EFF" w:rsidRPr="005F41BC" w:rsidRDefault="00B05EFF" w:rsidP="00B05EFF">
      <w:pPr>
        <w:rPr>
          <w:rFonts w:ascii="Lao UI" w:eastAsia="Times New Roman" w:hAnsi="Lao UI" w:cs="Lao UI"/>
          <w:color w:val="002060"/>
          <w:sz w:val="24"/>
          <w:szCs w:val="24"/>
          <w:bdr w:val="none" w:sz="0" w:space="0" w:color="auto" w:frame="1"/>
          <w:lang w:val="en-GB" w:eastAsia="en-GB"/>
        </w:rPr>
      </w:pPr>
    </w:p>
    <w:p w14:paraId="0501CE9D" w14:textId="77777777" w:rsidR="006D6945" w:rsidRPr="005F41BC" w:rsidRDefault="006D6945" w:rsidP="006D6945">
      <w:pPr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5F41BC">
        <w:rPr>
          <w:rFonts w:ascii="Lao UI" w:hAnsi="Lao UI" w:cs="Lao UI"/>
          <w:b/>
          <w:bCs/>
          <w:color w:val="1F3864" w:themeColor="accent1" w:themeShade="80"/>
          <w:sz w:val="24"/>
          <w:szCs w:val="24"/>
          <w:u w:val="single"/>
          <w:lang w:val="en-GB"/>
        </w:rPr>
        <w:t>Instructions</w:t>
      </w:r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:</w:t>
      </w:r>
    </w:p>
    <w:p w14:paraId="316016A8" w14:textId="195E46C6" w:rsidR="006D6945" w:rsidRPr="005F41BC" w:rsidRDefault="006D6945" w:rsidP="006D6945">
      <w:pPr>
        <w:pStyle w:val="Paragraphedeliste"/>
        <w:numPr>
          <w:ilvl w:val="0"/>
          <w:numId w:val="6"/>
        </w:numPr>
        <w:spacing w:after="0" w:line="288" w:lineRule="auto"/>
        <w:ind w:left="357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5F41BC">
        <w:rPr>
          <w:rFonts w:ascii="Lao UI" w:hAnsi="Lao UI" w:cs="Lao UI"/>
          <w:color w:val="1F3864" w:themeColor="accent1" w:themeShade="80"/>
          <w:sz w:val="24"/>
          <w:szCs w:val="24"/>
        </w:rPr>
        <w:t xml:space="preserve">Avoid using </w:t>
      </w:r>
      <w:r w:rsidR="00B05EFF">
        <w:rPr>
          <w:rFonts w:ascii="Lao UI" w:hAnsi="Lao UI" w:cs="Lao UI"/>
          <w:color w:val="1F3864" w:themeColor="accent1" w:themeShade="80"/>
          <w:sz w:val="24"/>
          <w:szCs w:val="24"/>
        </w:rPr>
        <w:t>firm</w:t>
      </w:r>
      <w:r w:rsidRPr="005F41BC">
        <w:rPr>
          <w:rFonts w:ascii="Lao UI" w:hAnsi="Lao UI" w:cs="Lao UI"/>
          <w:color w:val="1F3864" w:themeColor="accent1" w:themeShade="80"/>
          <w:sz w:val="24"/>
          <w:szCs w:val="24"/>
        </w:rPr>
        <w:t xml:space="preserve"> branding.</w:t>
      </w:r>
    </w:p>
    <w:p w14:paraId="6D8C417A" w14:textId="32DB1A8D" w:rsidR="003B6AF4" w:rsidRPr="005F41BC" w:rsidRDefault="003B6AF4" w:rsidP="006D6945">
      <w:pPr>
        <w:pStyle w:val="Paragraphedeliste"/>
        <w:numPr>
          <w:ilvl w:val="0"/>
          <w:numId w:val="6"/>
        </w:numPr>
        <w:spacing w:after="0" w:line="288" w:lineRule="auto"/>
        <w:ind w:left="357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Complete the entry form on the following page.</w:t>
      </w:r>
      <w:r w:rsidR="00D94E15"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Be sure to give the word count at the </w:t>
      </w:r>
      <w:r w:rsidR="002C3DCB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end of your answer to questions 1 and 3 </w:t>
      </w:r>
      <w:r w:rsidR="00D94E15"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and the total word count at the end of your entry.</w:t>
      </w:r>
    </w:p>
    <w:p w14:paraId="4E51F8A8" w14:textId="5D5DDF40" w:rsidR="006D6945" w:rsidRPr="005F41BC" w:rsidRDefault="006D6945" w:rsidP="006D6945">
      <w:pPr>
        <w:pStyle w:val="Paragraphedeliste"/>
        <w:numPr>
          <w:ilvl w:val="0"/>
          <w:numId w:val="6"/>
        </w:numPr>
        <w:spacing w:after="0" w:line="288" w:lineRule="auto"/>
        <w:ind w:left="357" w:hanging="357"/>
        <w:contextualSpacing w:val="0"/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</w:pPr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You may include up to 2 photos in </w:t>
      </w:r>
      <w:r w:rsidR="009532D3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your</w:t>
      </w:r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entry form. </w:t>
      </w:r>
      <w:r w:rsidRPr="005F41B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Photos sent as a separate attachment will not be given to the judges.</w:t>
      </w:r>
    </w:p>
    <w:p w14:paraId="39BD25C4" w14:textId="77777777" w:rsidR="006D6945" w:rsidRPr="005F41BC" w:rsidRDefault="006D6945" w:rsidP="006D6945">
      <w:pPr>
        <w:pStyle w:val="Paragraphedeliste"/>
        <w:numPr>
          <w:ilvl w:val="0"/>
          <w:numId w:val="6"/>
        </w:numPr>
        <w:spacing w:after="0" w:line="288" w:lineRule="auto"/>
        <w:ind w:left="357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Convert the completed entry form to </w:t>
      </w:r>
      <w:r w:rsidRPr="005F41B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PDF format</w:t>
      </w:r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and e-mail it to </w:t>
      </w:r>
      <w:bookmarkStart w:id="0" w:name="_Hlk117603240"/>
      <w:bookmarkStart w:id="1" w:name="_Hlk117604498"/>
      <w:r w:rsidRPr="00C56CB3">
        <w:fldChar w:fldCharType="begin"/>
      </w:r>
      <w:r w:rsidRPr="00C56CB3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instrText xml:space="preserve"> HYPERLINK "mailto:womeninlawawards@lexisnexis.com" </w:instrText>
      </w:r>
      <w:r w:rsidRPr="00C56CB3">
        <w:fldChar w:fldCharType="separate"/>
      </w:r>
      <w:r w:rsidRPr="00C56CB3">
        <w:rPr>
          <w:rStyle w:val="Lienhypertexte"/>
          <w:rFonts w:ascii="Lao UI" w:hAnsi="Lao UI" w:cs="Lao UI"/>
          <w:color w:val="1F3864" w:themeColor="accent1" w:themeShade="80"/>
          <w:sz w:val="24"/>
          <w:szCs w:val="24"/>
          <w:lang w:val="en-GB"/>
        </w:rPr>
        <w:t>womeninlawawards@lexisnexis.com</w:t>
      </w:r>
      <w:r w:rsidRPr="00C56CB3">
        <w:rPr>
          <w:rStyle w:val="Lienhypertexte"/>
          <w:rFonts w:ascii="Lao UI" w:hAnsi="Lao UI" w:cs="Lao UI"/>
          <w:color w:val="1F3864" w:themeColor="accent1" w:themeShade="80"/>
          <w:sz w:val="24"/>
          <w:szCs w:val="24"/>
        </w:rPr>
        <w:fldChar w:fldCharType="end"/>
      </w:r>
      <w:bookmarkStart w:id="2" w:name="_Hlk117671230"/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by </w:t>
      </w:r>
      <w:r w:rsidRPr="005F41B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Wednesday, 10 January 2024</w:t>
      </w:r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at 11:59 PM Gulf Standard Time</w:t>
      </w:r>
      <w:bookmarkEnd w:id="0"/>
      <w:r w:rsidRPr="005F41B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.</w:t>
      </w:r>
      <w:bookmarkEnd w:id="1"/>
      <w:bookmarkEnd w:id="2"/>
    </w:p>
    <w:p w14:paraId="40F56EB8" w14:textId="6F385047" w:rsidR="00677496" w:rsidRDefault="00677496">
      <w:pP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</w:pPr>
      <w:r w:rsidRPr="005F41B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br w:type="page"/>
      </w:r>
    </w:p>
    <w:p w14:paraId="5118472A" w14:textId="77777777" w:rsidR="00C56CB3" w:rsidRPr="005F41BC" w:rsidRDefault="00C56CB3">
      <w:pP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</w:pP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342"/>
        <w:gridCol w:w="6657"/>
      </w:tblGrid>
      <w:tr w:rsidR="00FD0E29" w:rsidRPr="006D61F6" w14:paraId="6C0E8CEF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14A4" w14:textId="354964F6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76AD" w14:textId="6159D6FF" w:rsidR="00FD0E29" w:rsidRPr="00DF55B9" w:rsidRDefault="00B05EFF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International Law Firm</w:t>
            </w:r>
            <w:r w:rsidR="00FD0E29" w:rsidRPr="00DF55B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of the Year</w:t>
            </w:r>
          </w:p>
        </w:tc>
      </w:tr>
      <w:tr w:rsidR="00FD0E29" w:rsidRPr="00DF55B9" w14:paraId="32CBABC6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A13" w14:textId="31EB4775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NAME OF </w:t>
            </w:r>
            <w:r w:rsidR="00B05EFF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LAW FIRM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816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582DD7E4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538" w14:textId="1FB238B5" w:rsidR="00FD0E29" w:rsidRPr="00DF55B9" w:rsidRDefault="00B05EFF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77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2915BCE6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CA9" w14:textId="13363499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2B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18DEB934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05B" w14:textId="77777777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D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61F45DC9" w14:textId="77777777" w:rsidTr="00C529B0">
        <w:trPr>
          <w:trHeight w:val="3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34B" w14:textId="77777777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EF2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59C1F912" w14:textId="77777777" w:rsidR="00FD0E29" w:rsidRPr="00FD0E29" w:rsidRDefault="00FD0E29" w:rsidP="00FD0E29">
      <w:pPr>
        <w:rPr>
          <w:rFonts w:ascii="Lao UI" w:hAnsi="Lao UI" w:cs="Lao UI"/>
          <w:sz w:val="24"/>
          <w:szCs w:val="24"/>
          <w:lang w:val="en-GB"/>
        </w:rPr>
      </w:pPr>
    </w:p>
    <w:p w14:paraId="306840FE" w14:textId="67931129" w:rsidR="000F5248" w:rsidRPr="00B05EFF" w:rsidRDefault="00B05EFF" w:rsidP="000F5248">
      <w:pPr>
        <w:pStyle w:val="Paragraphedeliste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The</w:t>
      </w:r>
      <w:r w:rsidR="009F2A2E"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</w:t>
      </w: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firm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571C86">
        <w:rPr>
          <w:rFonts w:ascii="Lao UI" w:hAnsi="Lao UI" w:cs="Lao UI"/>
          <w:color w:val="FF0000"/>
          <w:sz w:val="24"/>
          <w:szCs w:val="24"/>
          <w:lang w:val="en-GB"/>
        </w:rPr>
        <w:t>100</w:t>
      </w:r>
      <w:r w:rsidR="00424222" w:rsidRPr="00571C86">
        <w:rPr>
          <w:rFonts w:ascii="Lao UI" w:hAnsi="Lao UI" w:cs="Lao UI"/>
          <w:color w:val="FF0000"/>
          <w:sz w:val="24"/>
          <w:szCs w:val="24"/>
          <w:lang w:val="en-GB"/>
        </w:rPr>
        <w:t xml:space="preserve"> words maximum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your </w:t>
      </w:r>
      <w:r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law firm</w:t>
      </w:r>
      <w:r w:rsidR="00041A7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and its offices in the G</w:t>
      </w:r>
      <w:r w:rsidR="00D022BE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</w:t>
      </w:r>
      <w:r w:rsidR="00041A7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C, Egypt and/or Lebanon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BD89E8A" w14:textId="77777777" w:rsidR="00B05EFF" w:rsidRPr="00B05EFF" w:rsidRDefault="00B05EFF" w:rsidP="00B05EFF">
      <w:pPr>
        <w:rPr>
          <w:rFonts w:ascii="Lao UI" w:hAnsi="Lao UI" w:cs="Lao UI"/>
          <w:sz w:val="24"/>
          <w:szCs w:val="24"/>
          <w:lang w:val="en-GB"/>
        </w:rPr>
      </w:pPr>
    </w:p>
    <w:p w14:paraId="2278440E" w14:textId="2799A5A8" w:rsidR="00B05EFF" w:rsidRPr="003A03AC" w:rsidRDefault="004E0331" w:rsidP="000F5248">
      <w:pPr>
        <w:pStyle w:val="Paragraphedeliste"/>
        <w:numPr>
          <w:ilvl w:val="0"/>
          <w:numId w:val="3"/>
        </w:numPr>
        <w:ind w:left="426"/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</w:pPr>
      <w:r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Complete the table below</w:t>
      </w:r>
      <w:r w:rsidR="00C469B9"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.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69B9" w:rsidRPr="006D61F6" w14:paraId="23765174" w14:textId="77777777" w:rsidTr="00C469B9">
        <w:tc>
          <w:tcPr>
            <w:tcW w:w="3020" w:type="dxa"/>
          </w:tcPr>
          <w:p w14:paraId="5FCB3889" w14:textId="305A3B9C" w:rsidR="00C469B9" w:rsidRPr="00C469B9" w:rsidRDefault="005079CF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Total n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umber of </w:t>
            </w:r>
            <w:r w:rsidRPr="00C469B9">
              <w:rPr>
                <w:rFonts w:ascii="Lao UI" w:hAnsi="Lao UI" w:cs="Lao UI"/>
                <w:lang w:val="en-GB"/>
              </w:rPr>
              <w:t>lawyers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 </w:t>
            </w:r>
            <w:r w:rsidR="00E071B0">
              <w:rPr>
                <w:rFonts w:ascii="Lao UI" w:hAnsi="Lao UI" w:cs="Lao UI"/>
                <w:lang w:val="en-GB"/>
              </w:rPr>
              <w:t xml:space="preserve">(excluding </w:t>
            </w:r>
            <w:r w:rsidR="00C469B9" w:rsidRPr="00C469B9">
              <w:rPr>
                <w:rFonts w:ascii="Lao UI" w:hAnsi="Lao UI" w:cs="Lao UI"/>
                <w:lang w:val="en-GB"/>
              </w:rPr>
              <w:t>trainees and paralegals</w:t>
            </w:r>
            <w:r w:rsidR="00E071B0">
              <w:rPr>
                <w:rFonts w:ascii="Lao UI" w:hAnsi="Lao UI" w:cs="Lao UI"/>
                <w:lang w:val="en-GB"/>
              </w:rPr>
              <w:t>)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 in the firm</w:t>
            </w:r>
            <w:r>
              <w:rPr>
                <w:rFonts w:ascii="Lao UI" w:hAnsi="Lao UI" w:cs="Lao UI"/>
                <w:lang w:val="en-GB"/>
              </w:rPr>
              <w:t>’</w:t>
            </w:r>
            <w:r w:rsidR="00C469B9" w:rsidRPr="00C469B9">
              <w:rPr>
                <w:rFonts w:ascii="Lao UI" w:hAnsi="Lao UI" w:cs="Lao UI"/>
                <w:lang w:val="en-GB"/>
              </w:rPr>
              <w:t>s office(s) in the GCC/Egypt/Lebanon</w:t>
            </w:r>
          </w:p>
        </w:tc>
        <w:tc>
          <w:tcPr>
            <w:tcW w:w="3021" w:type="dxa"/>
          </w:tcPr>
          <w:p w14:paraId="1244B8DD" w14:textId="743141B7" w:rsidR="00C469B9" w:rsidRPr="007C17C1" w:rsidRDefault="005079CF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Total n</w:t>
            </w:r>
            <w:r w:rsidR="00C469B9" w:rsidRPr="007C17C1">
              <w:rPr>
                <w:rFonts w:ascii="Lao UI" w:hAnsi="Lao UI" w:cs="Lao UI"/>
                <w:lang w:val="en-GB"/>
              </w:rPr>
              <w:t>umber of female partners</w:t>
            </w:r>
            <w:r w:rsidR="007C17C1" w:rsidRPr="007C17C1">
              <w:rPr>
                <w:rFonts w:ascii="Lao UI" w:hAnsi="Lao UI" w:cs="Lao UI"/>
                <w:lang w:val="en-GB"/>
              </w:rPr>
              <w:t xml:space="preserve"> and counsel</w:t>
            </w:r>
            <w:r>
              <w:rPr>
                <w:rFonts w:ascii="Lao UI" w:hAnsi="Lao UI" w:cs="Lao UI"/>
                <w:lang w:val="en-GB"/>
              </w:rPr>
              <w:t xml:space="preserve"> in the firm’s office(s) in </w:t>
            </w:r>
            <w:r w:rsidR="000870E1">
              <w:rPr>
                <w:rFonts w:ascii="Lao UI" w:hAnsi="Lao UI" w:cs="Lao UI"/>
                <w:lang w:val="en-GB"/>
              </w:rPr>
              <w:t>the GCC/Egypt/Lebanon</w:t>
            </w:r>
          </w:p>
        </w:tc>
        <w:tc>
          <w:tcPr>
            <w:tcW w:w="3021" w:type="dxa"/>
          </w:tcPr>
          <w:p w14:paraId="7174A8A2" w14:textId="220662BC" w:rsidR="00C469B9" w:rsidRPr="005079CF" w:rsidRDefault="00E071B0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Total n</w:t>
            </w:r>
            <w:r w:rsidR="007C17C1" w:rsidRPr="005079CF">
              <w:rPr>
                <w:rFonts w:ascii="Lao UI" w:hAnsi="Lao UI" w:cs="Lao UI"/>
                <w:lang w:val="en-GB"/>
              </w:rPr>
              <w:t>umber of female lawyers promoted to partner or counsel in 2023</w:t>
            </w:r>
            <w:r w:rsidR="000870E1">
              <w:rPr>
                <w:rFonts w:ascii="Lao UI" w:hAnsi="Lao UI" w:cs="Lao UI"/>
                <w:lang w:val="en-GB"/>
              </w:rPr>
              <w:t xml:space="preserve"> in the firm’s office(s) in GCC/Egypt/Lebanon</w:t>
            </w:r>
          </w:p>
        </w:tc>
      </w:tr>
      <w:tr w:rsidR="00C469B9" w:rsidRPr="006D61F6" w14:paraId="3DE0B723" w14:textId="77777777" w:rsidTr="00C469B9">
        <w:tc>
          <w:tcPr>
            <w:tcW w:w="3020" w:type="dxa"/>
          </w:tcPr>
          <w:p w14:paraId="0D1F99B3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058113E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D9A2741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</w:tr>
    </w:tbl>
    <w:p w14:paraId="4972CAE8" w14:textId="77777777" w:rsidR="00DA0B75" w:rsidRPr="00DA0B75" w:rsidRDefault="00DA0B75" w:rsidP="00DA0B75">
      <w:pPr>
        <w:rPr>
          <w:rFonts w:ascii="Lao UI" w:hAnsi="Lao UI" w:cs="Lao UI"/>
          <w:sz w:val="24"/>
          <w:szCs w:val="24"/>
          <w:lang w:val="en-GB"/>
        </w:rPr>
      </w:pPr>
    </w:p>
    <w:p w14:paraId="7FF1A0A7" w14:textId="77777777" w:rsidR="00571C86" w:rsidRPr="00571C86" w:rsidRDefault="00571C86" w:rsidP="00571C86">
      <w:pPr>
        <w:rPr>
          <w:rFonts w:ascii="Lao UI" w:hAnsi="Lao UI" w:cs="Lao UI"/>
          <w:sz w:val="24"/>
          <w:szCs w:val="24"/>
          <w:lang w:val="en-GB"/>
        </w:rPr>
      </w:pPr>
    </w:p>
    <w:p w14:paraId="53E43C9C" w14:textId="4717FA7D" w:rsidR="000422C4" w:rsidRPr="006D61F6" w:rsidRDefault="003A03AC" w:rsidP="003A03AC">
      <w:pPr>
        <w:pStyle w:val="Paragraphedeliste"/>
        <w:numPr>
          <w:ilvl w:val="0"/>
          <w:numId w:val="3"/>
        </w:numPr>
        <w:ind w:left="426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Describe the firm’s strategy </w:t>
      </w:r>
      <w:r w:rsidR="001A6D1C"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for </w:t>
      </w: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retaining and promoting female lawyers</w:t>
      </w:r>
      <w:r w:rsidR="001A6D1C"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in its offices in the GCC, Egypt and Lebanon</w:t>
      </w: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and your level of success.</w:t>
      </w:r>
    </w:p>
    <w:p w14:paraId="35D073FF" w14:textId="04465924" w:rsidR="000F5248" w:rsidRDefault="000F5248" w:rsidP="000F524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61AE29BF" w14:textId="77777777" w:rsidR="00DA0B75" w:rsidRPr="000F5248" w:rsidRDefault="00DA0B75" w:rsidP="000F524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7E0DB719" w14:textId="2423FB2A" w:rsidR="000422C4" w:rsidRPr="00B051EE" w:rsidRDefault="005A566E" w:rsidP="00E04512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_________</w:t>
      </w:r>
    </w:p>
    <w:p w14:paraId="7A517DB9" w14:textId="5270C200" w:rsidR="001B7908" w:rsidRPr="00B051EE" w:rsidRDefault="001B7908" w:rsidP="001B790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Total word count for your answers to questions 1 and 3 (</w:t>
      </w:r>
      <w:r w:rsidR="00B051EE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1000 words </w:t>
      </w: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max): ________</w:t>
      </w:r>
    </w:p>
    <w:p w14:paraId="235109D6" w14:textId="77777777" w:rsidR="001B7908" w:rsidRPr="00A34849" w:rsidRDefault="001B7908" w:rsidP="001B790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</w:p>
    <w:p w14:paraId="0AF7BC71" w14:textId="77777777" w:rsidR="00CA7114" w:rsidRPr="00A34849" w:rsidRDefault="00CA7114" w:rsidP="00A34849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</w:p>
    <w:sectPr w:rsidR="00CA7114" w:rsidRPr="00A34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93F8" w14:textId="77777777" w:rsidR="00A730BB" w:rsidRDefault="00A730BB" w:rsidP="002A34F1">
      <w:pPr>
        <w:spacing w:after="0" w:line="240" w:lineRule="auto"/>
      </w:pPr>
      <w:r>
        <w:separator/>
      </w:r>
    </w:p>
  </w:endnote>
  <w:endnote w:type="continuationSeparator" w:id="0">
    <w:p w14:paraId="5AD2C10F" w14:textId="77777777" w:rsidR="00A730BB" w:rsidRDefault="00A730BB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985F" w14:textId="77777777" w:rsidR="0065358A" w:rsidRDefault="006535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1794" w14:textId="77777777" w:rsidR="0065358A" w:rsidRDefault="006535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FE16" w14:textId="77777777" w:rsidR="0065358A" w:rsidRDefault="006535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0ED6" w14:textId="77777777" w:rsidR="00A730BB" w:rsidRDefault="00A730BB" w:rsidP="002A34F1">
      <w:pPr>
        <w:spacing w:after="0" w:line="240" w:lineRule="auto"/>
      </w:pPr>
      <w:r>
        <w:separator/>
      </w:r>
    </w:p>
  </w:footnote>
  <w:footnote w:type="continuationSeparator" w:id="0">
    <w:p w14:paraId="1680FC06" w14:textId="77777777" w:rsidR="00A730BB" w:rsidRDefault="00A730BB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8985" w14:textId="77777777" w:rsidR="0065358A" w:rsidRDefault="006535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AEE9" w14:textId="2C02E356" w:rsidR="002A34F1" w:rsidRPr="00C56CB3" w:rsidRDefault="00C56CB3" w:rsidP="0065358A">
    <w:pPr>
      <w:tabs>
        <w:tab w:val="left" w:pos="708"/>
        <w:tab w:val="left" w:pos="1416"/>
        <w:tab w:val="left" w:pos="2124"/>
        <w:tab w:val="left" w:pos="2832"/>
        <w:tab w:val="right" w:pos="9072"/>
      </w:tabs>
      <w:rPr>
        <w:rFonts w:ascii="Avenir LT Std 85 Heavy" w:hAnsi="Avenir LT Std 85 Heavy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3CC4EC" wp14:editId="70097138">
          <wp:simplePos x="0" y="0"/>
          <wp:positionH relativeFrom="page">
            <wp:align>right</wp:align>
          </wp:positionH>
          <wp:positionV relativeFrom="paragraph">
            <wp:posOffset>-292735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ACD4BF" wp14:editId="32FB33C4">
          <wp:simplePos x="0" y="0"/>
          <wp:positionH relativeFrom="page">
            <wp:posOffset>177800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F1" w:rsidRPr="006D6945">
      <w:rPr>
        <w:lang w:val="en-GB"/>
      </w:rPr>
      <w:t xml:space="preserve">    </w:t>
    </w:r>
    <w:r w:rsidR="007B0467">
      <w:rPr>
        <w:lang w:val="en-GB"/>
      </w:rPr>
      <w:tab/>
    </w:r>
    <w:r w:rsidR="002A34F1" w:rsidRPr="00C56CB3">
      <w:rPr>
        <w:sz w:val="24"/>
        <w:szCs w:val="24"/>
        <w:lang w:val="en-GB"/>
      </w:rPr>
      <w:t xml:space="preserve"> </w:t>
    </w:r>
    <w:r w:rsidR="00062296" w:rsidRPr="00C56CB3">
      <w:rPr>
        <w:sz w:val="24"/>
        <w:szCs w:val="24"/>
        <w:lang w:val="en-GB"/>
      </w:rPr>
      <w:t xml:space="preserve">      </w:t>
    </w:r>
    <w:r w:rsidR="00DA6D06" w:rsidRPr="00C56CB3">
      <w:rPr>
        <w:rFonts w:ascii="Lucida Sans" w:hAnsi="Lucida Sans"/>
        <w:b/>
        <w:noProof/>
        <w:color w:val="FF0000"/>
        <w:sz w:val="24"/>
        <w:szCs w:val="24"/>
        <w:lang w:val="en-GB"/>
      </w:rPr>
      <w:t xml:space="preserve">                      </w:t>
    </w:r>
    <w:r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  <w:r w:rsidR="0065358A"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A4D5" w14:textId="77777777" w:rsidR="0065358A" w:rsidRDefault="006535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05F"/>
    <w:multiLevelType w:val="hybridMultilevel"/>
    <w:tmpl w:val="2372160E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3B44"/>
    <w:multiLevelType w:val="hybridMultilevel"/>
    <w:tmpl w:val="D97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029282">
    <w:abstractNumId w:val="3"/>
  </w:num>
  <w:num w:numId="2" w16cid:durableId="1240284018">
    <w:abstractNumId w:val="2"/>
  </w:num>
  <w:num w:numId="3" w16cid:durableId="975840448">
    <w:abstractNumId w:val="1"/>
  </w:num>
  <w:num w:numId="4" w16cid:durableId="94791750">
    <w:abstractNumId w:val="4"/>
  </w:num>
  <w:num w:numId="5" w16cid:durableId="1587838743">
    <w:abstractNumId w:val="5"/>
  </w:num>
  <w:num w:numId="6" w16cid:durableId="1545751371">
    <w:abstractNumId w:val="7"/>
  </w:num>
  <w:num w:numId="7" w16cid:durableId="1135097560">
    <w:abstractNumId w:val="0"/>
  </w:num>
  <w:num w:numId="8" w16cid:durableId="149896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103ED"/>
    <w:rsid w:val="000120B4"/>
    <w:rsid w:val="00021F77"/>
    <w:rsid w:val="0003130A"/>
    <w:rsid w:val="00031CE4"/>
    <w:rsid w:val="00041A7A"/>
    <w:rsid w:val="000422C4"/>
    <w:rsid w:val="00062296"/>
    <w:rsid w:val="00077058"/>
    <w:rsid w:val="000870E1"/>
    <w:rsid w:val="00097916"/>
    <w:rsid w:val="000A11ED"/>
    <w:rsid w:val="000A38E1"/>
    <w:rsid w:val="000B2CBD"/>
    <w:rsid w:val="000D0E94"/>
    <w:rsid w:val="000D6B2E"/>
    <w:rsid w:val="000E77FA"/>
    <w:rsid w:val="000F4ECE"/>
    <w:rsid w:val="000F5248"/>
    <w:rsid w:val="00106E19"/>
    <w:rsid w:val="001203F1"/>
    <w:rsid w:val="001636EB"/>
    <w:rsid w:val="00177E11"/>
    <w:rsid w:val="001835A4"/>
    <w:rsid w:val="00184326"/>
    <w:rsid w:val="001960C4"/>
    <w:rsid w:val="001A6D1C"/>
    <w:rsid w:val="001B067E"/>
    <w:rsid w:val="001B7908"/>
    <w:rsid w:val="001D19E4"/>
    <w:rsid w:val="001D536D"/>
    <w:rsid w:val="001E5E8C"/>
    <w:rsid w:val="00200445"/>
    <w:rsid w:val="002111EC"/>
    <w:rsid w:val="00234627"/>
    <w:rsid w:val="00245C4A"/>
    <w:rsid w:val="00250F50"/>
    <w:rsid w:val="00281275"/>
    <w:rsid w:val="00285D5B"/>
    <w:rsid w:val="002A34F1"/>
    <w:rsid w:val="002C3CC3"/>
    <w:rsid w:val="002C3DCB"/>
    <w:rsid w:val="002D163E"/>
    <w:rsid w:val="002D383E"/>
    <w:rsid w:val="002E5802"/>
    <w:rsid w:val="00300314"/>
    <w:rsid w:val="00305D5E"/>
    <w:rsid w:val="00323BE3"/>
    <w:rsid w:val="0033219D"/>
    <w:rsid w:val="00352E49"/>
    <w:rsid w:val="003549D2"/>
    <w:rsid w:val="0037280E"/>
    <w:rsid w:val="00385FD1"/>
    <w:rsid w:val="003A024E"/>
    <w:rsid w:val="003A03AC"/>
    <w:rsid w:val="003B534E"/>
    <w:rsid w:val="003B6AF4"/>
    <w:rsid w:val="003C7883"/>
    <w:rsid w:val="003D00E3"/>
    <w:rsid w:val="003D370D"/>
    <w:rsid w:val="003E04E1"/>
    <w:rsid w:val="003E352A"/>
    <w:rsid w:val="00424222"/>
    <w:rsid w:val="004323A2"/>
    <w:rsid w:val="0043741E"/>
    <w:rsid w:val="0046143C"/>
    <w:rsid w:val="004850B7"/>
    <w:rsid w:val="004A7223"/>
    <w:rsid w:val="004B60C3"/>
    <w:rsid w:val="004C36B0"/>
    <w:rsid w:val="004E0331"/>
    <w:rsid w:val="004E3D07"/>
    <w:rsid w:val="004F1C4B"/>
    <w:rsid w:val="005079CF"/>
    <w:rsid w:val="005233B3"/>
    <w:rsid w:val="00525D98"/>
    <w:rsid w:val="00571C86"/>
    <w:rsid w:val="005A566E"/>
    <w:rsid w:val="005A67A5"/>
    <w:rsid w:val="005B2C17"/>
    <w:rsid w:val="005C2083"/>
    <w:rsid w:val="005C2672"/>
    <w:rsid w:val="005D163E"/>
    <w:rsid w:val="005D1A0F"/>
    <w:rsid w:val="005F41BC"/>
    <w:rsid w:val="005F6B3E"/>
    <w:rsid w:val="00617799"/>
    <w:rsid w:val="00627BF4"/>
    <w:rsid w:val="006404BE"/>
    <w:rsid w:val="00645034"/>
    <w:rsid w:val="0065358A"/>
    <w:rsid w:val="00654722"/>
    <w:rsid w:val="006552CF"/>
    <w:rsid w:val="00670BD3"/>
    <w:rsid w:val="0067523E"/>
    <w:rsid w:val="00677496"/>
    <w:rsid w:val="00691B64"/>
    <w:rsid w:val="006C222E"/>
    <w:rsid w:val="006D5150"/>
    <w:rsid w:val="006D576B"/>
    <w:rsid w:val="006D61F6"/>
    <w:rsid w:val="006D6945"/>
    <w:rsid w:val="006E7AEA"/>
    <w:rsid w:val="006F1AA9"/>
    <w:rsid w:val="007023C1"/>
    <w:rsid w:val="0070765B"/>
    <w:rsid w:val="007213B0"/>
    <w:rsid w:val="00753738"/>
    <w:rsid w:val="007538A2"/>
    <w:rsid w:val="0078347D"/>
    <w:rsid w:val="00793CAD"/>
    <w:rsid w:val="007B0467"/>
    <w:rsid w:val="007C17C1"/>
    <w:rsid w:val="007D0929"/>
    <w:rsid w:val="007D34C6"/>
    <w:rsid w:val="007E70B5"/>
    <w:rsid w:val="007F3089"/>
    <w:rsid w:val="007F5906"/>
    <w:rsid w:val="0082242C"/>
    <w:rsid w:val="0082608B"/>
    <w:rsid w:val="0088463C"/>
    <w:rsid w:val="008B527F"/>
    <w:rsid w:val="008C4029"/>
    <w:rsid w:val="008F3466"/>
    <w:rsid w:val="00901DF8"/>
    <w:rsid w:val="00917A0B"/>
    <w:rsid w:val="00923F8B"/>
    <w:rsid w:val="009532D3"/>
    <w:rsid w:val="00964AB8"/>
    <w:rsid w:val="0096568A"/>
    <w:rsid w:val="009836B5"/>
    <w:rsid w:val="009D6505"/>
    <w:rsid w:val="009E1513"/>
    <w:rsid w:val="009F2A2E"/>
    <w:rsid w:val="00A149A3"/>
    <w:rsid w:val="00A31FD8"/>
    <w:rsid w:val="00A34849"/>
    <w:rsid w:val="00A723D7"/>
    <w:rsid w:val="00A730BB"/>
    <w:rsid w:val="00A7442A"/>
    <w:rsid w:val="00A87ECB"/>
    <w:rsid w:val="00AA2F39"/>
    <w:rsid w:val="00AA3563"/>
    <w:rsid w:val="00AB1D62"/>
    <w:rsid w:val="00AB4B4F"/>
    <w:rsid w:val="00AD089E"/>
    <w:rsid w:val="00AD4E6B"/>
    <w:rsid w:val="00AE0472"/>
    <w:rsid w:val="00AE21A8"/>
    <w:rsid w:val="00B051EE"/>
    <w:rsid w:val="00B05EFF"/>
    <w:rsid w:val="00B232C2"/>
    <w:rsid w:val="00B257D2"/>
    <w:rsid w:val="00B349BD"/>
    <w:rsid w:val="00B46278"/>
    <w:rsid w:val="00B502CF"/>
    <w:rsid w:val="00B50F62"/>
    <w:rsid w:val="00B51C54"/>
    <w:rsid w:val="00B67252"/>
    <w:rsid w:val="00B81F79"/>
    <w:rsid w:val="00BA0337"/>
    <w:rsid w:val="00BB6293"/>
    <w:rsid w:val="00BB6D35"/>
    <w:rsid w:val="00BD2225"/>
    <w:rsid w:val="00BD4B2F"/>
    <w:rsid w:val="00BF0065"/>
    <w:rsid w:val="00C101D2"/>
    <w:rsid w:val="00C22629"/>
    <w:rsid w:val="00C27596"/>
    <w:rsid w:val="00C469B9"/>
    <w:rsid w:val="00C56CB3"/>
    <w:rsid w:val="00C707BD"/>
    <w:rsid w:val="00C742A2"/>
    <w:rsid w:val="00C86DF1"/>
    <w:rsid w:val="00CA679E"/>
    <w:rsid w:val="00CA7114"/>
    <w:rsid w:val="00CB6F3E"/>
    <w:rsid w:val="00CC7DD9"/>
    <w:rsid w:val="00CE37A3"/>
    <w:rsid w:val="00CF6A16"/>
    <w:rsid w:val="00CF6E50"/>
    <w:rsid w:val="00CF781D"/>
    <w:rsid w:val="00D018E8"/>
    <w:rsid w:val="00D022BE"/>
    <w:rsid w:val="00D069A7"/>
    <w:rsid w:val="00D31DD7"/>
    <w:rsid w:val="00D403F8"/>
    <w:rsid w:val="00D51151"/>
    <w:rsid w:val="00D53DB9"/>
    <w:rsid w:val="00D55963"/>
    <w:rsid w:val="00D9164E"/>
    <w:rsid w:val="00D94E15"/>
    <w:rsid w:val="00D97233"/>
    <w:rsid w:val="00DA0B75"/>
    <w:rsid w:val="00DA6D06"/>
    <w:rsid w:val="00DC5C06"/>
    <w:rsid w:val="00DD147E"/>
    <w:rsid w:val="00DF1AD2"/>
    <w:rsid w:val="00DF55B9"/>
    <w:rsid w:val="00E04512"/>
    <w:rsid w:val="00E071B0"/>
    <w:rsid w:val="00E23E14"/>
    <w:rsid w:val="00E30096"/>
    <w:rsid w:val="00E3124E"/>
    <w:rsid w:val="00E75182"/>
    <w:rsid w:val="00E843A7"/>
    <w:rsid w:val="00E97E0D"/>
    <w:rsid w:val="00EC3CEB"/>
    <w:rsid w:val="00EC43F9"/>
    <w:rsid w:val="00EF3D0D"/>
    <w:rsid w:val="00F011A5"/>
    <w:rsid w:val="00F07955"/>
    <w:rsid w:val="00F21BD5"/>
    <w:rsid w:val="00F41F76"/>
    <w:rsid w:val="00F51A68"/>
    <w:rsid w:val="00F5290B"/>
    <w:rsid w:val="00F60251"/>
    <w:rsid w:val="00F75206"/>
    <w:rsid w:val="00F937D0"/>
    <w:rsid w:val="00FA18F6"/>
    <w:rsid w:val="00FB5E65"/>
    <w:rsid w:val="00FD0E29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4F1"/>
  </w:style>
  <w:style w:type="paragraph" w:styleId="Pieddepage">
    <w:name w:val="footer"/>
    <w:basedOn w:val="Normal"/>
    <w:link w:val="Pieddepag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4F1"/>
  </w:style>
  <w:style w:type="character" w:styleId="Lienhypertexte">
    <w:name w:val="Hyperlink"/>
    <w:basedOn w:val="Policepardfaut"/>
    <w:uiPriority w:val="99"/>
    <w:unhideWhenUsed/>
    <w:rsid w:val="002A34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34F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Presber, Caroline (LNG-CON)</cp:lastModifiedBy>
  <cp:revision>26</cp:revision>
  <dcterms:created xsi:type="dcterms:W3CDTF">2023-11-03T11:03:00Z</dcterms:created>
  <dcterms:modified xsi:type="dcterms:W3CDTF">2023-11-06T14:54:00Z</dcterms:modified>
</cp:coreProperties>
</file>